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624" w:rsidRDefault="00445624" w:rsidP="000A0ED3">
      <w:pPr>
        <w:jc w:val="center"/>
      </w:pPr>
      <w:r>
        <w:rPr>
          <w:rFonts w:hint="eastAsia"/>
        </w:rPr>
        <w:t>支持民营企业健康发展是保障和改善民生重要措施</w:t>
      </w:r>
    </w:p>
    <w:p w:rsidR="000A0ED3" w:rsidRDefault="000A0ED3" w:rsidP="000A0ED3">
      <w:pPr>
        <w:jc w:val="center"/>
        <w:rPr>
          <w:rFonts w:hint="eastAsia"/>
        </w:rPr>
      </w:pPr>
    </w:p>
    <w:p w:rsidR="00445624" w:rsidRPr="000A0ED3" w:rsidRDefault="00445624" w:rsidP="000A0ED3">
      <w:pPr>
        <w:jc w:val="center"/>
        <w:rPr>
          <w:b/>
          <w:sz w:val="32"/>
          <w:szCs w:val="32"/>
        </w:rPr>
      </w:pPr>
      <w:r w:rsidRPr="000A0ED3">
        <w:rPr>
          <w:rFonts w:hint="eastAsia"/>
          <w:b/>
          <w:sz w:val="32"/>
          <w:szCs w:val="32"/>
        </w:rPr>
        <w:t>中国建设银行与全国工商联签订合作协议</w:t>
      </w:r>
    </w:p>
    <w:p w:rsidR="00445624" w:rsidRDefault="00445624" w:rsidP="00445624">
      <w:r>
        <w:rPr>
          <w:rFonts w:hint="eastAsia"/>
        </w:rPr>
        <w:t xml:space="preserve">　　</w:t>
      </w:r>
    </w:p>
    <w:p w:rsidR="004F20CA" w:rsidRDefault="004F20CA" w:rsidP="00445624"/>
    <w:p w:rsidR="004F20CA" w:rsidRDefault="004F20CA" w:rsidP="004F20CA">
      <w:pPr>
        <w:spacing w:line="46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，中国建设银行与全国工商联在北京签订合作协议，双方旨在加强对中小企业和县域经济发展提供金融服务。全国工商联主席王钦敏，中央统战部副部长、全国工商联党组书记、常务副主席全哲洙，中国建设银行董事长王洪章、副行长赵欢出席签订仪式暨座谈会。</w:t>
      </w:r>
    </w:p>
    <w:p w:rsidR="004F20CA" w:rsidRDefault="004F20CA" w:rsidP="004F20CA">
      <w:pPr>
        <w:spacing w:line="460" w:lineRule="exact"/>
        <w:ind w:firstLineChars="200" w:firstLine="420"/>
      </w:pPr>
      <w:r>
        <w:rPr>
          <w:rFonts w:hint="eastAsia"/>
        </w:rPr>
        <w:t>在座谈会上，王钦敏充分肯定了全国工商联与中国建设银行合作取得的成果。他指出：党的十八大提出到</w:t>
      </w:r>
      <w:r>
        <w:rPr>
          <w:rFonts w:hint="eastAsia"/>
        </w:rPr>
        <w:t>2020</w:t>
      </w:r>
      <w:r>
        <w:rPr>
          <w:rFonts w:hint="eastAsia"/>
        </w:rPr>
        <w:t>年要全面建成小康社会，实现国内生产总值和城乡居民人均收入比</w:t>
      </w:r>
      <w:r>
        <w:rPr>
          <w:rFonts w:hint="eastAsia"/>
        </w:rPr>
        <w:t>2010</w:t>
      </w:r>
      <w:r>
        <w:rPr>
          <w:rFonts w:hint="eastAsia"/>
        </w:rPr>
        <w:t>年翻一番。要实现这一宏伟目标，必须在党的领导下依靠全国各族人民的团结奋斗。个体工商户、小型微型等民营企业是广大群众自食其力、养家糊口的经济单元，也是他们参与全面建设小康社会的基本载体，是实现和完成居民收入倍增计划的重要途径。民营企业量大面广，在国民经济和社会建设，特别是在促进就业、保障和改善民生、维护社会和谐稳定等方面具有特殊重要性，支持他们健康发展是工商联和建行共同的使命和责任。</w:t>
      </w:r>
    </w:p>
    <w:p w:rsidR="004F20CA" w:rsidRDefault="004F20CA" w:rsidP="004F20CA">
      <w:pPr>
        <w:spacing w:line="460" w:lineRule="exact"/>
        <w:ind w:firstLineChars="200" w:firstLine="420"/>
      </w:pPr>
      <w:r>
        <w:rPr>
          <w:rFonts w:hint="eastAsia"/>
        </w:rPr>
        <w:t>王钦敏强调，中国的中小企业具有组织简单、机制灵活、贴近市场的特点，可成为改革的实验区和突破口；中小企业既从市场上买进生产资料，又向市场推销产品和服务，既是生产者，又是消费者，还是投资者，是投资拉动、消费拉动经济的重要力量；中小企业创新动力强，能量大，我国</w:t>
      </w:r>
      <w:r>
        <w:rPr>
          <w:rFonts w:hint="eastAsia"/>
        </w:rPr>
        <w:t>60%</w:t>
      </w:r>
      <w:r>
        <w:rPr>
          <w:rFonts w:hint="eastAsia"/>
        </w:rPr>
        <w:t>以上的专利申请、</w:t>
      </w:r>
      <w:r>
        <w:rPr>
          <w:rFonts w:hint="eastAsia"/>
        </w:rPr>
        <w:t>75%</w:t>
      </w:r>
      <w:r>
        <w:rPr>
          <w:rFonts w:hint="eastAsia"/>
        </w:rPr>
        <w:t>以上的企业技术创新和</w:t>
      </w:r>
      <w:r>
        <w:rPr>
          <w:rFonts w:hint="eastAsia"/>
        </w:rPr>
        <w:t>80%</w:t>
      </w:r>
      <w:r>
        <w:rPr>
          <w:rFonts w:hint="eastAsia"/>
        </w:rPr>
        <w:t>以上的新产品开发来源于中小企业</w:t>
      </w:r>
      <w:r>
        <w:rPr>
          <w:rFonts w:hint="eastAsia"/>
        </w:rPr>
        <w:t>,</w:t>
      </w:r>
      <w:r>
        <w:rPr>
          <w:rFonts w:hint="eastAsia"/>
        </w:rPr>
        <w:t>许多企业后来成为区域新的产业生力军，它们是加快转变经济发展方式的重要方面，是促进区域经济可持续发展的重要推手。加大对中小企业的帮助力度，也是对深化改革、推动国民经济又好又快发展、加强科技创新、促进共同富裕做出自己应有的贡献。</w:t>
      </w:r>
    </w:p>
    <w:p w:rsidR="004F20CA" w:rsidRDefault="004F20CA" w:rsidP="004F20CA">
      <w:pPr>
        <w:spacing w:line="460" w:lineRule="exact"/>
        <w:ind w:firstLineChars="200" w:firstLine="420"/>
      </w:pPr>
      <w:r>
        <w:rPr>
          <w:rFonts w:hint="eastAsia"/>
        </w:rPr>
        <w:t>王洪章表示：中国建设银行作为国有控股的大型商业银行，积极贯彻落实党中央国务院关于金融服务实体经济的要求，一直致力于为企业及企业家提供综合性、多功能、集约化金融服务，适时调整业务政策，合理调配信贷资源，在大力支持国家重点项目的同时，积极投向民生领域以及经济社会发展薄弱环节，小企业贷款、涉农贷款新增满足“两个不低于”监管要求。经过多年的探索和实践，建行创新建立了有利于发展小企业业务的管理机制、经营模式、业务流程、产品体系和技术手段。通过这些措施，建行小企业贷款近三年平均增长超过</w:t>
      </w:r>
      <w:r>
        <w:rPr>
          <w:rFonts w:hint="eastAsia"/>
        </w:rPr>
        <w:t>40%</w:t>
      </w:r>
      <w:r>
        <w:rPr>
          <w:rFonts w:hint="eastAsia"/>
        </w:rPr>
        <w:t>，累计为</w:t>
      </w:r>
      <w:r>
        <w:rPr>
          <w:rFonts w:hint="eastAsia"/>
        </w:rPr>
        <w:t>16</w:t>
      </w:r>
      <w:r>
        <w:rPr>
          <w:rFonts w:hint="eastAsia"/>
        </w:rPr>
        <w:t>万户小企业提供超过</w:t>
      </w:r>
      <w:r>
        <w:rPr>
          <w:rFonts w:hint="eastAsia"/>
        </w:rPr>
        <w:t>1.7</w:t>
      </w:r>
      <w:r>
        <w:rPr>
          <w:rFonts w:hint="eastAsia"/>
        </w:rPr>
        <w:t>万亿信贷资金，间接提供了超过</w:t>
      </w:r>
      <w:r>
        <w:rPr>
          <w:rFonts w:hint="eastAsia"/>
        </w:rPr>
        <w:t>2000</w:t>
      </w:r>
      <w:r>
        <w:rPr>
          <w:rFonts w:hint="eastAsia"/>
        </w:rPr>
        <w:t>万个就业岗位。特别自</w:t>
      </w:r>
      <w:r>
        <w:rPr>
          <w:rFonts w:hint="eastAsia"/>
        </w:rPr>
        <w:t>2010</w:t>
      </w:r>
      <w:r>
        <w:rPr>
          <w:rFonts w:hint="eastAsia"/>
        </w:rPr>
        <w:t>年与全国工商联签署《共同支持中小企业和限于经济发展框架合作协议》</w:t>
      </w:r>
      <w:r>
        <w:rPr>
          <w:rFonts w:hint="eastAsia"/>
        </w:rPr>
        <w:lastRenderedPageBreak/>
        <w:t>以来，建行与全国工商联密切合作、积极探索支持民营经济、民营企业发展的合作模式，取得可喜成果。</w:t>
      </w:r>
      <w:r>
        <w:rPr>
          <w:rFonts w:hint="eastAsia"/>
        </w:rPr>
        <w:t>2012</w:t>
      </w:r>
      <w:r>
        <w:rPr>
          <w:rFonts w:hint="eastAsia"/>
        </w:rPr>
        <w:t>年建行小微企业贷款增速达</w:t>
      </w:r>
      <w:r>
        <w:rPr>
          <w:rFonts w:hint="eastAsia"/>
        </w:rPr>
        <w:t>18%</w:t>
      </w:r>
      <w:r>
        <w:rPr>
          <w:rFonts w:hint="eastAsia"/>
        </w:rPr>
        <w:t>，涉农贷款增速</w:t>
      </w:r>
      <w:r>
        <w:rPr>
          <w:rFonts w:hint="eastAsia"/>
        </w:rPr>
        <w:t>21%</w:t>
      </w:r>
      <w:r>
        <w:rPr>
          <w:rFonts w:hint="eastAsia"/>
        </w:rPr>
        <w:t>，新农村建设贷款增速</w:t>
      </w:r>
      <w:r>
        <w:rPr>
          <w:rFonts w:hint="eastAsia"/>
        </w:rPr>
        <w:t>156%</w:t>
      </w:r>
      <w:r>
        <w:rPr>
          <w:rFonts w:hint="eastAsia"/>
        </w:rPr>
        <w:t>，均高于全行贷款平均增速；为更加全面地服务民营经济和民营企业，</w:t>
      </w:r>
      <w:r>
        <w:rPr>
          <w:rFonts w:hint="eastAsia"/>
        </w:rPr>
        <w:t>2012</w:t>
      </w:r>
      <w:r>
        <w:rPr>
          <w:rFonts w:hint="eastAsia"/>
        </w:rPr>
        <w:t>年，双方进一步深化合作内容，积极探索通过建行财富管理与私人银行业务满足企业家个人、家庭、家族的需求并取得新的阶段性成效。</w:t>
      </w:r>
    </w:p>
    <w:p w:rsidR="004F20CA" w:rsidRDefault="004F20CA" w:rsidP="004F20CA">
      <w:pPr>
        <w:spacing w:line="460" w:lineRule="exact"/>
        <w:ind w:firstLineChars="200" w:firstLine="420"/>
      </w:pPr>
      <w:r>
        <w:rPr>
          <w:rFonts w:hint="eastAsia"/>
        </w:rPr>
        <w:t>为更好地推进、落实合作关系，建行会以与全国工商联签署合作协议为契机，认真贯彻落实十八大精神，与全国工商联开展全面合作，研究深化对民营经济和民营企业服务支持的举措。建行在集团平台上，从企业家个人、家庭、企业的全方位、差别化需求入手，整合建行行内小企业、财富管理与私人银行、资金结算、公司、国际、住房金融与个人信贷、电子银行、投行等业务，同时协同建行集团的信托、保险、基金、租赁、投行等子公司，探索新服务模式、丰富服务内容、创新金融产品，为民营企业、企业家提供全方位、多功能、综合化解决方案，为更好服务民营经济、服务国家经济建设，推进工业化、信息化、城镇化和农业现代化，促进经济社会和谐发展，做出应有的贡献。</w:t>
      </w:r>
    </w:p>
    <w:p w:rsidR="004F20CA" w:rsidRDefault="004F20CA" w:rsidP="004F20CA">
      <w:pPr>
        <w:spacing w:line="460" w:lineRule="exact"/>
        <w:ind w:firstLineChars="200" w:firstLine="420"/>
      </w:pPr>
      <w:r>
        <w:rPr>
          <w:rFonts w:hint="eastAsia"/>
        </w:rPr>
        <w:t>全国工商联副主席谢经荣和中国建设银行副行长赵欢代表各方签字，并介绍了合作协议的背景和双方的情况。</w:t>
      </w:r>
    </w:p>
    <w:p w:rsidR="004F20CA" w:rsidRDefault="004F20CA" w:rsidP="004F20CA">
      <w:pPr>
        <w:spacing w:line="460" w:lineRule="exact"/>
        <w:ind w:firstLineChars="200" w:firstLine="420"/>
      </w:pPr>
      <w:r>
        <w:rPr>
          <w:rFonts w:hint="eastAsia"/>
        </w:rPr>
        <w:t>全国工商联秘书长欧阳晓明主持签字仪式。</w:t>
      </w:r>
    </w:p>
    <w:p w:rsidR="004F20CA" w:rsidRDefault="004F20CA" w:rsidP="004F20CA">
      <w:pPr>
        <w:spacing w:line="460" w:lineRule="exact"/>
        <w:ind w:firstLineChars="200" w:firstLine="420"/>
      </w:pPr>
      <w:r>
        <w:rPr>
          <w:rFonts w:hint="eastAsia"/>
        </w:rPr>
        <w:t>全国工商联副主席、汉能控股集团有限公司董事局主席兼首席执行官李河君、中国建设银行股份有限公司零售业务总监、北京市分行行长田惠宇及有关方面负责人、民营企业代表等出席。</w:t>
      </w:r>
    </w:p>
    <w:p w:rsidR="004F20CA" w:rsidRPr="004F20CA" w:rsidRDefault="004F20CA" w:rsidP="004F20CA">
      <w:pPr>
        <w:spacing w:line="460" w:lineRule="exact"/>
        <w:ind w:firstLineChars="200" w:firstLine="420"/>
      </w:pPr>
      <w:r>
        <w:rPr>
          <w:rFonts w:hint="eastAsia"/>
        </w:rPr>
        <w:t>据悉，</w:t>
      </w:r>
      <w:r>
        <w:rPr>
          <w:rFonts w:hint="eastAsia"/>
        </w:rPr>
        <w:t>2010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全国工商联与中国建设银行共同签署了为中小企业、县域经济提供融资服务框架协议，协议为期三年。此后，各级工商联组织、建行各分（支）行开展了富有成效的工作。其中北京、广东、重庆、四川、安徽、吉林、辽宁、青海效果显著。</w:t>
      </w:r>
      <w:r>
        <w:rPr>
          <w:rFonts w:hint="eastAsia"/>
        </w:rPr>
        <w:t>2011</w:t>
      </w:r>
      <w:r>
        <w:rPr>
          <w:rFonts w:hint="eastAsia"/>
        </w:rPr>
        <w:t>年</w:t>
      </w:r>
      <w:r>
        <w:rPr>
          <w:rFonts w:hint="eastAsia"/>
        </w:rPr>
        <w:t>,</w:t>
      </w:r>
      <w:r>
        <w:rPr>
          <w:rFonts w:hint="eastAsia"/>
        </w:rPr>
        <w:t>在全国工商联直属行业商会中选择了医药业商会、汽摩配商会、水产业商会、珠宝业商会，开展了搭建“银行—商会（企业）—担保”融资服务平台的试点工作，为行业商会的会员提供融资服务。这次双方再次签订合作协议，在原有基础上增加了新的内容。在融资方面，增加了成长之路、速贷通、信用贷、小额贷、助保贷、供应贷和个人助业贷等融资服务，同时探索保单（保险单）担保、应收（应付）账款担保和产业链订单担保等新的担保融资模式，以适应更多的企业融资需求；在整体金融服务上，协议增加了财富管理与私人银行业务、资金结算业务、个人银行业务、公司银行业务、电子银行业务和国际结算业务等金融服务，并明确提出在各级工商联的行业商会创建行业诚信体系。</w:t>
      </w:r>
    </w:p>
    <w:sectPr w:rsidR="004F20CA" w:rsidRPr="004F20CA" w:rsidSect="008D7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D8C" w:rsidRDefault="00C14D8C" w:rsidP="004F20CA">
      <w:r>
        <w:separator/>
      </w:r>
    </w:p>
  </w:endnote>
  <w:endnote w:type="continuationSeparator" w:id="1">
    <w:p w:rsidR="00C14D8C" w:rsidRDefault="00C14D8C" w:rsidP="004F2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D8C" w:rsidRDefault="00C14D8C" w:rsidP="004F20CA">
      <w:r>
        <w:separator/>
      </w:r>
    </w:p>
  </w:footnote>
  <w:footnote w:type="continuationSeparator" w:id="1">
    <w:p w:rsidR="00C14D8C" w:rsidRDefault="00C14D8C" w:rsidP="004F20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5624"/>
    <w:rsid w:val="000A0ED3"/>
    <w:rsid w:val="000A37C9"/>
    <w:rsid w:val="00305F3B"/>
    <w:rsid w:val="00445624"/>
    <w:rsid w:val="004F20CA"/>
    <w:rsid w:val="008257F8"/>
    <w:rsid w:val="008D7002"/>
    <w:rsid w:val="008F6B1A"/>
    <w:rsid w:val="00A12862"/>
    <w:rsid w:val="00C14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2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20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2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20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3</cp:revision>
  <dcterms:created xsi:type="dcterms:W3CDTF">2013-02-25T08:32:00Z</dcterms:created>
  <dcterms:modified xsi:type="dcterms:W3CDTF">2013-02-25T08:32:00Z</dcterms:modified>
</cp:coreProperties>
</file>